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0A" w:rsidRPr="00402B75" w:rsidRDefault="00C84D0A" w:rsidP="00C84D0A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</w:p>
    <w:p w:rsidR="00C84D0A" w:rsidRPr="00402B75" w:rsidRDefault="00C84D0A" w:rsidP="00C84D0A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 Железногорска</w:t>
      </w:r>
    </w:p>
    <w:p w:rsidR="00C84D0A" w:rsidRPr="00DD1A80" w:rsidRDefault="00043C9A" w:rsidP="00043C9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09.02.2018  № 226</w:t>
      </w:r>
    </w:p>
    <w:p w:rsidR="00C84D0A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4D0A" w:rsidRPr="00DD1A80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4D0A" w:rsidRPr="00DD1A80" w:rsidRDefault="00C84D0A" w:rsidP="00C8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7"/>
      <w:bookmarkEnd w:id="1"/>
      <w:r w:rsidRPr="00DD1A8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84D0A" w:rsidRPr="00DD1A80" w:rsidRDefault="00C84D0A" w:rsidP="00C84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80">
        <w:rPr>
          <w:rFonts w:ascii="Times New Roman" w:hAnsi="Times New Roman" w:cs="Times New Roman"/>
          <w:b/>
          <w:sz w:val="28"/>
          <w:szCs w:val="28"/>
        </w:rPr>
        <w:t xml:space="preserve">БЕЗОПАСНОГО ИСПОЛЬЗОВАНИЯ </w:t>
      </w:r>
      <w:proofErr w:type="gramStart"/>
      <w:r w:rsidRPr="00DD1A80">
        <w:rPr>
          <w:rFonts w:ascii="Times New Roman" w:hAnsi="Times New Roman" w:cs="Times New Roman"/>
          <w:b/>
          <w:sz w:val="28"/>
          <w:szCs w:val="28"/>
        </w:rPr>
        <w:t>ЭНЕРГОСБЕРЕГАЮЩИХ</w:t>
      </w:r>
      <w:proofErr w:type="gramEnd"/>
    </w:p>
    <w:p w:rsidR="00C84D0A" w:rsidRDefault="00C84D0A" w:rsidP="00C84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80">
        <w:rPr>
          <w:rFonts w:ascii="Times New Roman" w:hAnsi="Times New Roman" w:cs="Times New Roman"/>
          <w:b/>
          <w:sz w:val="28"/>
          <w:szCs w:val="28"/>
        </w:rPr>
        <w:t>ЛЮМИНЕСЦЕНТНЫХ РТУТЬСОДЕРЖАЩИХ ЛАМП</w:t>
      </w:r>
    </w:p>
    <w:p w:rsidR="00C84D0A" w:rsidRPr="00DD1A80" w:rsidRDefault="00C84D0A" w:rsidP="00C84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ДРУГИХ </w:t>
      </w:r>
      <w:r w:rsidRPr="00DD1A80">
        <w:rPr>
          <w:rFonts w:ascii="Times New Roman" w:hAnsi="Times New Roman" w:cs="Times New Roman"/>
          <w:b/>
          <w:sz w:val="28"/>
          <w:szCs w:val="28"/>
        </w:rPr>
        <w:t>РТУТЬСОДЕРЖАЩИХ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ИЗДЕЛИЙ</w:t>
      </w:r>
    </w:p>
    <w:p w:rsidR="00C84D0A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4D0A" w:rsidRPr="00DD1A80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4D0A" w:rsidRPr="00770D6A" w:rsidRDefault="00C84D0A" w:rsidP="00C8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6A">
        <w:rPr>
          <w:rFonts w:ascii="Times New Roman" w:hAnsi="Times New Roman" w:cs="Times New Roman"/>
          <w:b/>
          <w:sz w:val="28"/>
          <w:szCs w:val="28"/>
        </w:rPr>
        <w:t>Информация об опасности энергосберегающих, люминесцентных ртутьсодержащих ламп</w:t>
      </w:r>
    </w:p>
    <w:p w:rsidR="00C84D0A" w:rsidRPr="00770D6A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8"/>
          <w:szCs w:val="8"/>
        </w:rPr>
      </w:pPr>
    </w:p>
    <w:p w:rsidR="00C84D0A" w:rsidRPr="00DD1A80" w:rsidRDefault="00C84D0A" w:rsidP="00C84D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Виды ламп:</w:t>
      </w:r>
    </w:p>
    <w:p w:rsidR="00C84D0A" w:rsidRDefault="00C84D0A" w:rsidP="00C8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- прямые трубчатые лампы представляют собой лампы в виде стеклянной трубки, различаются по диаметру и типу цоколя;</w:t>
      </w:r>
    </w:p>
    <w:p w:rsidR="00C84D0A" w:rsidRPr="00DD1A80" w:rsidRDefault="00C84D0A" w:rsidP="00C8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- компактные люминесцентные лампы представляют собой лампы с согнутой трубкой, различаются по типу цоколя, в том числе и под стандартный патрон, что позволяет использовать их в обычных светильниках вместо ламп накаливания.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Ртуть - самый важный компонент энергосберегающих люминесцентных ламп, в том числе и компактных люминесцентных ламп, который позволяет им быть эффективными источниками света. По гигиенической классификации ртуть относится к первому классу опасности (чрезвычайно опасное химическое вещество). Даже небольшая компактная люминесцентная лампа содержит 2 - 7 мг ртути.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 xml:space="preserve">Пары ртути оказывают негативное влияние на нервную систему человека, вызывая эмоциональную неустойчивость, повышенную утомленность, снижение памяти, нарушение сна. Обычно наблюдаются боли в конечностях. </w:t>
      </w:r>
      <w:proofErr w:type="gramStart"/>
      <w:r w:rsidRPr="00DD1A80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A80">
        <w:rPr>
          <w:rFonts w:ascii="Times New Roman" w:hAnsi="Times New Roman" w:cs="Times New Roman"/>
          <w:sz w:val="28"/>
          <w:szCs w:val="28"/>
        </w:rPr>
        <w:t xml:space="preserve"> ртуть оказывает токсическое воздействие на эндокринную и сердечно-сосудистую системы, на зрение, органы пищеварения.</w:t>
      </w:r>
      <w:proofErr w:type="gramEnd"/>
      <w:r w:rsidRPr="00DD1A80">
        <w:rPr>
          <w:rFonts w:ascii="Times New Roman" w:hAnsi="Times New Roman" w:cs="Times New Roman"/>
          <w:sz w:val="28"/>
          <w:szCs w:val="28"/>
        </w:rPr>
        <w:t xml:space="preserve"> При воздействии ртути возможны острые и хронические отравления, а также ртутное загрязнение помещений, территорий, воздуха, почвы, воды.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Характерные признаки отравления парами ртути:</w:t>
      </w:r>
    </w:p>
    <w:p w:rsidR="00C84D0A" w:rsidRDefault="00C84D0A" w:rsidP="00C8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- металлический привкус во рту, разрыхление десен, сильное слюноотделение, распухание губ, рвота;</w:t>
      </w:r>
    </w:p>
    <w:p w:rsidR="00C84D0A" w:rsidRPr="00DD1A80" w:rsidRDefault="00C84D0A" w:rsidP="00C8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- впоследствии развиваются язвы на деснах, выпадение зубов, упадок сердечной деятельности.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Первая помощь при отравлении парами ртути или попадания ртути внутрь организма: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1) полный покой;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 xml:space="preserve">2) полоскание рта слабым раствором бертолетовой соли, 5-процентным раствором хлорида цинка, 2-процентным раствором танина, принятие </w:t>
      </w:r>
      <w:proofErr w:type="spellStart"/>
      <w:r w:rsidRPr="00DD1A80">
        <w:rPr>
          <w:rFonts w:ascii="Times New Roman" w:hAnsi="Times New Roman" w:cs="Times New Roman"/>
          <w:sz w:val="28"/>
          <w:szCs w:val="28"/>
        </w:rPr>
        <w:t>цистамина</w:t>
      </w:r>
      <w:proofErr w:type="spellEnd"/>
      <w:r w:rsidRPr="00DD1A80">
        <w:rPr>
          <w:rFonts w:ascii="Times New Roman" w:hAnsi="Times New Roman" w:cs="Times New Roman"/>
          <w:sz w:val="28"/>
          <w:szCs w:val="28"/>
        </w:rPr>
        <w:t xml:space="preserve"> (0,3 г);</w:t>
      </w:r>
    </w:p>
    <w:p w:rsidR="00C84D0A" w:rsidRPr="00DD1A80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lastRenderedPageBreak/>
        <w:t>3) срочная госпитализация пострадавшего.</w:t>
      </w:r>
    </w:p>
    <w:p w:rsidR="00C84D0A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Наибольшую опасность представляют разрушенные или поврежденные колбы ламп, так как именно при этом происходит высвобождение паров ртути.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Предельно допустимая концентрация ртути в атмосферном воздухе и в воздухе жилых, общественных помещений составляет 0,0003 мг/куб. метр. В условиях закрытого помещения в результате повреждения одной лампы возможно достижение концентрации паров ртути в воздухе, превышающее предельно допустимые нормы более чем в 160 раз. Поэтому главная опасность - разрушение лампы.</w:t>
      </w:r>
    </w:p>
    <w:p w:rsidR="00C84D0A" w:rsidRPr="00770D6A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8"/>
          <w:szCs w:val="8"/>
        </w:rPr>
      </w:pPr>
    </w:p>
    <w:p w:rsidR="00C84D0A" w:rsidRPr="00770D6A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8"/>
          <w:szCs w:val="8"/>
        </w:rPr>
      </w:pPr>
    </w:p>
    <w:p w:rsidR="00C84D0A" w:rsidRPr="003974CC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74CC">
        <w:rPr>
          <w:rFonts w:ascii="Times New Roman" w:hAnsi="Times New Roman" w:cs="Times New Roman"/>
          <w:b/>
          <w:sz w:val="28"/>
          <w:szCs w:val="28"/>
        </w:rPr>
        <w:t>Проведение демеркуризационных работ</w:t>
      </w:r>
    </w:p>
    <w:p w:rsidR="00C84D0A" w:rsidRPr="00770D6A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8"/>
          <w:szCs w:val="8"/>
        </w:rPr>
      </w:pP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1) Откройте окно и покиньте комнату на 15 минут.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2) Предварительно надев защитную повязку или респиратор, на руки одноразовые пластиковые или резиновые перчатки, осторожно соберите осколки лампы и порошок люминофора при помощи плотной бумаги, ваты, лейкопластыря или липкой ленты (скотча) и поместите их в пластиковый пакет. Чтобы предотвратить распространение ртути по всему помещению, уборку следует начинать с периферии загрязненного участка и проводить по направлению к центру.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3) Проведите обильную влажную уборку помещения мыльно-содовым раствором (40 грамм мыла и 50 грамм кальцинированной соды на один литр воды) или раствором перманганата калия (2 грамма марганцовки на 1 литр воды). Можно использовать бытовые хлорсодержащие препараты ("Белизна", "Доместос", "Санитарный" и т.д.). Обувь протрите влажным бумажным полотенцем, смоченным этими же дезинфицирующими растворами. Неплохо протереть любым из этих растворов близко расположенные от загрязненного участка деревянные и металлические поверхности - мелкие крупинки ртути очень "любят" на них падать.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Использованные в процессе устранения ртутного загрязнения предметы (бумага, вата, лейкопластырь, скотч, губки, тряпки, одноразовые перчатки и т.д.), которые сами становятся ртутьсодержащими отходами, также поместите в полиэтиленовый пакет.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 xml:space="preserve">4) Пакет с осколками лампы и предметы, использованные в процессе уборки помещения, сдайте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организацию, осуществляющую</w:t>
      </w: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и (или) эксплуатацию жилищного фонда (управляющие компании, ТСЖ и другие)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организацию, осуществляющую деятельность по сбору,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транспортированию и обезвреживанию ртутьсодержащих отходов и имеющ</w:t>
      </w:r>
      <w:r w:rsidR="00F0498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лицензию на данный вид деятельности</w:t>
      </w:r>
      <w:r w:rsidRPr="00DD1A80">
        <w:rPr>
          <w:rFonts w:ascii="Times New Roman" w:hAnsi="Times New Roman" w:cs="Times New Roman"/>
          <w:sz w:val="28"/>
          <w:szCs w:val="28"/>
        </w:rPr>
        <w:t>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 xml:space="preserve">5) Одежду, постельное белье, </w:t>
      </w:r>
      <w:proofErr w:type="gramStart"/>
      <w:r w:rsidRPr="00DD1A8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D1A80">
        <w:rPr>
          <w:rFonts w:ascii="Times New Roman" w:hAnsi="Times New Roman" w:cs="Times New Roman"/>
          <w:sz w:val="28"/>
          <w:szCs w:val="28"/>
        </w:rPr>
        <w:t xml:space="preserve"> на что попали осколки лампы, нужно срочно обработать следующим образом: сначала промыть их в холодной воде в течение 30 минут, потом еще 30 минут в мыльно-содовом растворе при температуре 70 - 80 градусов Цельсия, потом еще 20 минут при такой же температуре в щелочном растворе, затем снова в холодной воде.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proofErr w:type="gramStart"/>
      <w:r w:rsidRPr="00DD1A80">
        <w:rPr>
          <w:rFonts w:ascii="Times New Roman" w:hAnsi="Times New Roman" w:cs="Times New Roman"/>
          <w:sz w:val="28"/>
          <w:szCs w:val="28"/>
        </w:rPr>
        <w:t>Выполнившему</w:t>
      </w:r>
      <w:proofErr w:type="gramEnd"/>
      <w:r w:rsidRPr="00DD1A80">
        <w:rPr>
          <w:rFonts w:ascii="Times New Roman" w:hAnsi="Times New Roman" w:cs="Times New Roman"/>
          <w:sz w:val="28"/>
          <w:szCs w:val="28"/>
        </w:rPr>
        <w:t xml:space="preserve"> уборку рекомендуется прополоскать рот и гортань бледно-розовым раствором марганцовки, почистить зубы и принять 2 - 3 таблетки активированного угля. Полезны будут свежие фрукты и овощи.</w:t>
      </w:r>
    </w:p>
    <w:p w:rsidR="00C84D0A" w:rsidRPr="00DD1A80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A80">
        <w:rPr>
          <w:rFonts w:ascii="Times New Roman" w:hAnsi="Times New Roman" w:cs="Times New Roman"/>
          <w:sz w:val="28"/>
          <w:szCs w:val="28"/>
        </w:rPr>
        <w:t>7) Оценка риска для здоровья населения в очагах загрязнения ртутью жилых помещений после проведения первичной обработки производится с привлечением специализированных аккредитованных лабораторий (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риска для здоровья населения в очагах загрязнения ртутью жилых и общественных зданий, окружающей среды после проведения демеркуризации производится с привлечением аккредитованной лаборатории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(химико-радиометрическая лаборатория ОКУ «Центра обеспечения выполнения полномочий в области ГО, защиты населения и территорий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 Курской области», г. Курск, ул. Тускарная, 33, тел. 8 (4712) 58-79-08)</w:t>
      </w:r>
      <w:r w:rsidRPr="00DD1A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4D0A" w:rsidRPr="00445506" w:rsidRDefault="00C84D0A" w:rsidP="00C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84D0A" w:rsidRPr="00445506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45506"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C84D0A" w:rsidRPr="00445506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8"/>
          <w:szCs w:val="8"/>
        </w:rPr>
      </w:pPr>
    </w:p>
    <w:p w:rsidR="00C84D0A" w:rsidRDefault="00C84D0A" w:rsidP="00C8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A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26">
        <w:rPr>
          <w:rFonts w:ascii="Times New Roman" w:hAnsi="Times New Roman" w:cs="Times New Roman"/>
          <w:sz w:val="28"/>
          <w:szCs w:val="28"/>
        </w:rPr>
        <w:t>самостоятельно  вскрывать  корпуса  неисправных  ртутных  приборов,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1726">
        <w:rPr>
          <w:rFonts w:ascii="Times New Roman" w:hAnsi="Times New Roman" w:cs="Times New Roman"/>
          <w:sz w:val="28"/>
          <w:szCs w:val="28"/>
        </w:rPr>
        <w:t>дополнительно  разламывать  поврежденные  стеклянн</w:t>
      </w:r>
      <w:r>
        <w:rPr>
          <w:rFonts w:ascii="Times New Roman" w:hAnsi="Times New Roman" w:cs="Times New Roman"/>
          <w:sz w:val="28"/>
          <w:szCs w:val="28"/>
        </w:rPr>
        <w:t xml:space="preserve">ые  ртутные  приборы  с  целью </w:t>
      </w:r>
      <w:r w:rsidRPr="00881726">
        <w:rPr>
          <w:rFonts w:ascii="Times New Roman" w:hAnsi="Times New Roman" w:cs="Times New Roman"/>
          <w:sz w:val="28"/>
          <w:szCs w:val="28"/>
        </w:rPr>
        <w:t>извлечения ртути;</w:t>
      </w:r>
    </w:p>
    <w:p w:rsidR="00C84D0A" w:rsidRDefault="00C84D0A" w:rsidP="00C8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</w:t>
      </w:r>
      <w:r w:rsidRPr="00DD1A80">
        <w:rPr>
          <w:rFonts w:ascii="Times New Roman" w:hAnsi="Times New Roman" w:cs="Times New Roman"/>
          <w:sz w:val="28"/>
          <w:szCs w:val="28"/>
        </w:rPr>
        <w:t xml:space="preserve"> при уборке ртути</w:t>
      </w:r>
      <w:r>
        <w:rPr>
          <w:rFonts w:ascii="Times New Roman" w:hAnsi="Times New Roman" w:cs="Times New Roman"/>
          <w:sz w:val="28"/>
          <w:szCs w:val="28"/>
        </w:rPr>
        <w:t xml:space="preserve"> щетк</w:t>
      </w:r>
      <w:r w:rsidR="00F049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веник</w:t>
      </w:r>
      <w:r w:rsidR="00F049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D0A" w:rsidRDefault="00C84D0A" w:rsidP="00C84D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0">
        <w:rPr>
          <w:rFonts w:ascii="Times New Roman" w:hAnsi="Times New Roman" w:cs="Times New Roman"/>
          <w:sz w:val="28"/>
          <w:szCs w:val="28"/>
        </w:rPr>
        <w:t xml:space="preserve">-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и размещение (захоронение) отходов в местах, не предназначенных для этих целей (мусорные баки, мусорные камеры для ТБО, лесные и лесопарковые зоны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D0A" w:rsidRDefault="00C84D0A" w:rsidP="00C8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1726">
        <w:rPr>
          <w:rFonts w:ascii="Times New Roman" w:hAnsi="Times New Roman" w:cs="Times New Roman"/>
          <w:sz w:val="28"/>
          <w:szCs w:val="28"/>
        </w:rPr>
        <w:t>сжигать загрязненную ртутью тару;</w:t>
      </w:r>
    </w:p>
    <w:p w:rsidR="00C84D0A" w:rsidRDefault="00C84D0A" w:rsidP="00C8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0C9">
        <w:rPr>
          <w:rFonts w:ascii="Times New Roman" w:hAnsi="Times New Roman" w:cs="Times New Roman"/>
          <w:sz w:val="28"/>
          <w:szCs w:val="28"/>
        </w:rPr>
        <w:t>привлекать для работ с ртутью лиц, не прошедш</w:t>
      </w:r>
      <w:r>
        <w:rPr>
          <w:rFonts w:ascii="Times New Roman" w:hAnsi="Times New Roman" w:cs="Times New Roman"/>
          <w:sz w:val="28"/>
          <w:szCs w:val="28"/>
        </w:rPr>
        <w:t xml:space="preserve">их предварительный инструктаж </w:t>
      </w:r>
      <w:r w:rsidRPr="007370C9">
        <w:rPr>
          <w:rFonts w:ascii="Times New Roman" w:hAnsi="Times New Roman" w:cs="Times New Roman"/>
          <w:sz w:val="28"/>
          <w:szCs w:val="28"/>
        </w:rPr>
        <w:t>и лиц моложе 18 лет.</w:t>
      </w:r>
    </w:p>
    <w:p w:rsidR="00C84D0A" w:rsidRPr="00DD1A80" w:rsidRDefault="00C84D0A" w:rsidP="00C8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D0A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4D0A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4D0A" w:rsidRDefault="00C84D0A" w:rsidP="00C84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4DB2" w:rsidRDefault="00A74DB2"/>
    <w:sectPr w:rsidR="00A74DB2" w:rsidSect="00C84D0A">
      <w:headerReference w:type="default" r:id="rId7"/>
      <w:pgSz w:w="11906" w:h="16838" w:code="9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0A" w:rsidRDefault="00C84D0A" w:rsidP="00C84D0A">
      <w:pPr>
        <w:spacing w:after="0" w:line="240" w:lineRule="auto"/>
      </w:pPr>
      <w:r>
        <w:separator/>
      </w:r>
    </w:p>
  </w:endnote>
  <w:endnote w:type="continuationSeparator" w:id="0">
    <w:p w:rsidR="00C84D0A" w:rsidRDefault="00C84D0A" w:rsidP="00C8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0A" w:rsidRDefault="00C84D0A" w:rsidP="00C84D0A">
      <w:pPr>
        <w:spacing w:after="0" w:line="240" w:lineRule="auto"/>
      </w:pPr>
      <w:r>
        <w:separator/>
      </w:r>
    </w:p>
  </w:footnote>
  <w:footnote w:type="continuationSeparator" w:id="0">
    <w:p w:rsidR="00C84D0A" w:rsidRDefault="00C84D0A" w:rsidP="00C8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64926"/>
      <w:docPartObj>
        <w:docPartGallery w:val="Page Numbers (Top of Page)"/>
        <w:docPartUnique/>
      </w:docPartObj>
    </w:sdtPr>
    <w:sdtEndPr/>
    <w:sdtContent>
      <w:p w:rsidR="00C84D0A" w:rsidRDefault="00C84D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9A">
          <w:rPr>
            <w:noProof/>
          </w:rPr>
          <w:t>3</w:t>
        </w:r>
        <w:r>
          <w:fldChar w:fldCharType="end"/>
        </w:r>
      </w:p>
    </w:sdtContent>
  </w:sdt>
  <w:p w:rsidR="00C84D0A" w:rsidRDefault="00C84D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11"/>
    <w:rsid w:val="00043C9A"/>
    <w:rsid w:val="001B4890"/>
    <w:rsid w:val="0058246A"/>
    <w:rsid w:val="00A74DB2"/>
    <w:rsid w:val="00B04811"/>
    <w:rsid w:val="00C84D0A"/>
    <w:rsid w:val="00F0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0A"/>
  </w:style>
  <w:style w:type="paragraph" w:styleId="2">
    <w:name w:val="heading 2"/>
    <w:basedOn w:val="a"/>
    <w:next w:val="a"/>
    <w:link w:val="20"/>
    <w:uiPriority w:val="99"/>
    <w:qFormat/>
    <w:rsid w:val="001B48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489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1B48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D0A"/>
  </w:style>
  <w:style w:type="paragraph" w:styleId="a6">
    <w:name w:val="footer"/>
    <w:basedOn w:val="a"/>
    <w:link w:val="a7"/>
    <w:uiPriority w:val="99"/>
    <w:unhideWhenUsed/>
    <w:rsid w:val="00C8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0A"/>
  </w:style>
  <w:style w:type="paragraph" w:styleId="2">
    <w:name w:val="heading 2"/>
    <w:basedOn w:val="a"/>
    <w:next w:val="a"/>
    <w:link w:val="20"/>
    <w:uiPriority w:val="99"/>
    <w:qFormat/>
    <w:rsid w:val="001B48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489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1B48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D0A"/>
  </w:style>
  <w:style w:type="paragraph" w:styleId="a6">
    <w:name w:val="footer"/>
    <w:basedOn w:val="a"/>
    <w:link w:val="a7"/>
    <w:uiPriority w:val="99"/>
    <w:unhideWhenUsed/>
    <w:rsid w:val="00C8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</dc:creator>
  <cp:keywords/>
  <dc:description/>
  <cp:lastModifiedBy>ZN</cp:lastModifiedBy>
  <cp:revision>4</cp:revision>
  <cp:lastPrinted>2018-02-06T13:38:00Z</cp:lastPrinted>
  <dcterms:created xsi:type="dcterms:W3CDTF">2018-02-02T13:44:00Z</dcterms:created>
  <dcterms:modified xsi:type="dcterms:W3CDTF">2018-02-12T08:53:00Z</dcterms:modified>
</cp:coreProperties>
</file>